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</w:rPr>
        <w:t xml:space="preserve">Road 2 Resiliency </w:t>
      </w:r>
      <w:r w:rsidR="009F35CB">
        <w:rPr>
          <w:rFonts w:ascii="Arial" w:hAnsi="Arial" w:cs="Arial"/>
          <w:sz w:val="24"/>
          <w:szCs w:val="24"/>
        </w:rPr>
        <w:t>Coalition</w:t>
      </w:r>
      <w:r w:rsidRPr="0027430B">
        <w:rPr>
          <w:rFonts w:ascii="Arial" w:hAnsi="Arial" w:cs="Arial"/>
          <w:sz w:val="24"/>
          <w:szCs w:val="24"/>
        </w:rPr>
        <w:t xml:space="preserve"> Meeting</w:t>
      </w:r>
    </w:p>
    <w:p w:rsidR="00535668" w:rsidRPr="0027430B" w:rsidRDefault="00C67F46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4:45</w:t>
      </w:r>
      <w:r w:rsidR="00AC1652">
        <w:rPr>
          <w:rFonts w:ascii="Arial" w:hAnsi="Arial" w:cs="Arial"/>
          <w:sz w:val="24"/>
          <w:szCs w:val="24"/>
        </w:rPr>
        <w:t xml:space="preserve"> </w:t>
      </w:r>
      <w:r w:rsidR="00535668" w:rsidRPr="0027430B">
        <w:rPr>
          <w:rFonts w:ascii="Arial" w:hAnsi="Arial" w:cs="Arial"/>
          <w:sz w:val="24"/>
          <w:szCs w:val="24"/>
        </w:rPr>
        <w:t xml:space="preserve">PM </w:t>
      </w:r>
      <w:r w:rsidR="00357C44">
        <w:rPr>
          <w:rFonts w:ascii="Arial" w:hAnsi="Arial" w:cs="Arial"/>
          <w:sz w:val="24"/>
          <w:szCs w:val="24"/>
        </w:rPr>
        <w:t xml:space="preserve">August </w:t>
      </w:r>
      <w:proofErr w:type="gramStart"/>
      <w:r w:rsidR="00357C44">
        <w:rPr>
          <w:rFonts w:ascii="Arial" w:hAnsi="Arial" w:cs="Arial"/>
          <w:sz w:val="24"/>
          <w:szCs w:val="24"/>
        </w:rPr>
        <w:t>6th</w:t>
      </w:r>
      <w:proofErr w:type="gramEnd"/>
      <w:r w:rsidR="00535668" w:rsidRPr="0027430B">
        <w:rPr>
          <w:rFonts w:ascii="Arial" w:hAnsi="Arial" w:cs="Arial"/>
          <w:sz w:val="24"/>
          <w:szCs w:val="24"/>
        </w:rPr>
        <w:t>, 2018</w:t>
      </w:r>
    </w:p>
    <w:p w:rsidR="00535668" w:rsidRPr="0027430B" w:rsidRDefault="009F35CB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County Annex</w:t>
      </w:r>
      <w:r w:rsidR="00572CDB">
        <w:rPr>
          <w:rFonts w:ascii="Arial" w:hAnsi="Arial" w:cs="Arial"/>
          <w:sz w:val="24"/>
          <w:szCs w:val="24"/>
        </w:rPr>
        <w:t>, South Bend</w:t>
      </w:r>
    </w:p>
    <w:p w:rsidR="00EA50A7" w:rsidRPr="0027430B" w:rsidRDefault="00EA50A7">
      <w:pPr>
        <w:rPr>
          <w:rFonts w:ascii="Arial" w:hAnsi="Arial" w:cs="Arial"/>
          <w:sz w:val="24"/>
          <w:szCs w:val="24"/>
        </w:rPr>
      </w:pPr>
    </w:p>
    <w:p w:rsidR="00187F03" w:rsidRPr="00187F03" w:rsidRDefault="00535668">
      <w:pPr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  <w:u w:val="single"/>
        </w:rPr>
        <w:t>Members Present</w:t>
      </w:r>
      <w:r w:rsidRPr="0027430B">
        <w:rPr>
          <w:rFonts w:ascii="Arial" w:hAnsi="Arial" w:cs="Arial"/>
          <w:b/>
          <w:sz w:val="24"/>
          <w:szCs w:val="24"/>
        </w:rPr>
        <w:t>:</w:t>
      </w:r>
      <w:r w:rsidR="00AC1652">
        <w:rPr>
          <w:rFonts w:ascii="Arial" w:hAnsi="Arial" w:cs="Arial"/>
          <w:b/>
          <w:sz w:val="24"/>
          <w:szCs w:val="24"/>
        </w:rPr>
        <w:t xml:space="preserve"> </w:t>
      </w:r>
      <w:r w:rsidR="00BE3F52">
        <w:rPr>
          <w:rFonts w:ascii="Arial" w:hAnsi="Arial" w:cs="Arial"/>
          <w:sz w:val="24"/>
          <w:szCs w:val="24"/>
        </w:rPr>
        <w:t xml:space="preserve">Adrianne Lynch, Myranda Curtis, Tessa Clements, Gracie Minks, Jessica Verboomen, Dawn Wright, Jackie Smith, Zoe Sowa, Pam </w:t>
      </w:r>
      <w:proofErr w:type="spellStart"/>
      <w:r w:rsidR="00BE3F52">
        <w:rPr>
          <w:rFonts w:ascii="Arial" w:hAnsi="Arial" w:cs="Arial"/>
          <w:sz w:val="24"/>
          <w:szCs w:val="24"/>
        </w:rPr>
        <w:t>Noguira</w:t>
      </w:r>
      <w:proofErr w:type="spellEnd"/>
      <w:r w:rsidR="00BE3F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F52">
        <w:rPr>
          <w:rFonts w:ascii="Arial" w:hAnsi="Arial" w:cs="Arial"/>
          <w:sz w:val="24"/>
          <w:szCs w:val="24"/>
        </w:rPr>
        <w:t>Maneman</w:t>
      </w:r>
      <w:proofErr w:type="spellEnd"/>
      <w:r w:rsidR="00BE3F52">
        <w:rPr>
          <w:rFonts w:ascii="Arial" w:hAnsi="Arial" w:cs="Arial"/>
          <w:sz w:val="24"/>
          <w:szCs w:val="24"/>
        </w:rPr>
        <w:t xml:space="preserve">, Mackenzie Trotter, Lucas Stigall, Mike Geer-Wagenblast, Julie Struck, Manual Rangel, Tina </w:t>
      </w:r>
      <w:proofErr w:type="spellStart"/>
      <w:r w:rsidR="00BE3F52">
        <w:rPr>
          <w:rFonts w:ascii="Arial" w:hAnsi="Arial" w:cs="Arial"/>
          <w:sz w:val="24"/>
          <w:szCs w:val="24"/>
        </w:rPr>
        <w:t>KeBow</w:t>
      </w:r>
      <w:proofErr w:type="spellEnd"/>
      <w:r w:rsidR="00BE3F52">
        <w:rPr>
          <w:rFonts w:ascii="Arial" w:hAnsi="Arial" w:cs="Arial"/>
          <w:sz w:val="24"/>
          <w:szCs w:val="24"/>
        </w:rPr>
        <w:t xml:space="preserve">, Ian Larson, Jason Nelson, Becky Fischer, Linda </w:t>
      </w:r>
      <w:proofErr w:type="spellStart"/>
      <w:r w:rsidR="00BE3F52">
        <w:rPr>
          <w:rFonts w:ascii="Arial" w:hAnsi="Arial" w:cs="Arial"/>
          <w:sz w:val="24"/>
          <w:szCs w:val="24"/>
        </w:rPr>
        <w:t>Ginther</w:t>
      </w:r>
      <w:proofErr w:type="spellEnd"/>
      <w:r w:rsidR="00BE3F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F52">
        <w:rPr>
          <w:rFonts w:ascii="Arial" w:hAnsi="Arial" w:cs="Arial"/>
          <w:sz w:val="24"/>
          <w:szCs w:val="24"/>
        </w:rPr>
        <w:t>Hohn</w:t>
      </w:r>
      <w:proofErr w:type="spellEnd"/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2155"/>
        <w:gridCol w:w="4320"/>
        <w:gridCol w:w="3256"/>
      </w:tblGrid>
      <w:tr w:rsidR="00535668" w:rsidRPr="0027430B" w:rsidTr="00B702A9">
        <w:trPr>
          <w:trHeight w:val="673"/>
        </w:trPr>
        <w:tc>
          <w:tcPr>
            <w:tcW w:w="2155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DECISIONS, ACTIONS, ASSIGNMENTS</w:t>
            </w:r>
          </w:p>
        </w:tc>
      </w:tr>
      <w:tr w:rsidR="009945B2" w:rsidRPr="0027430B" w:rsidTr="00187F03">
        <w:trPr>
          <w:trHeight w:val="827"/>
        </w:trPr>
        <w:tc>
          <w:tcPr>
            <w:tcW w:w="2155" w:type="dxa"/>
            <w:vAlign w:val="center"/>
          </w:tcPr>
          <w:p w:rsidR="009945B2" w:rsidRDefault="009945B2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 &amp; Announcements</w:t>
            </w:r>
          </w:p>
        </w:tc>
        <w:tc>
          <w:tcPr>
            <w:tcW w:w="4320" w:type="dxa"/>
            <w:vAlign w:val="center"/>
          </w:tcPr>
          <w:p w:rsidR="004F3731" w:rsidRDefault="00187F03" w:rsidP="0057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new members! </w:t>
            </w:r>
            <w:r w:rsidR="004F37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9945B2" w:rsidRDefault="009945B2" w:rsidP="00B702A9">
            <w:pPr>
              <w:rPr>
                <w:rFonts w:ascii="Arial" w:hAnsi="Arial" w:cs="Arial"/>
              </w:rPr>
            </w:pPr>
          </w:p>
        </w:tc>
      </w:tr>
      <w:tr w:rsidR="00535668" w:rsidRPr="0027430B" w:rsidTr="009945B2">
        <w:trPr>
          <w:trHeight w:val="1025"/>
        </w:trPr>
        <w:tc>
          <w:tcPr>
            <w:tcW w:w="2155" w:type="dxa"/>
            <w:vAlign w:val="center"/>
          </w:tcPr>
          <w:p w:rsidR="001C236F" w:rsidRPr="009945B2" w:rsidRDefault="009F35CB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 of June Meeting Minutes</w:t>
            </w:r>
          </w:p>
        </w:tc>
        <w:tc>
          <w:tcPr>
            <w:tcW w:w="4320" w:type="dxa"/>
            <w:vAlign w:val="center"/>
          </w:tcPr>
          <w:p w:rsidR="00B702A9" w:rsidRPr="009F35CB" w:rsidRDefault="00DD30C1" w:rsidP="009F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minutes </w:t>
            </w:r>
            <w:proofErr w:type="gramStart"/>
            <w:r>
              <w:rPr>
                <w:rFonts w:ascii="Arial" w:hAnsi="Arial" w:cs="Arial"/>
              </w:rPr>
              <w:t>were reviewed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4F2FD3">
              <w:rPr>
                <w:rFonts w:ascii="Arial" w:hAnsi="Arial" w:cs="Arial"/>
              </w:rPr>
              <w:t xml:space="preserve"> </w:t>
            </w:r>
            <w:r w:rsidR="009F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572CDB" w:rsidRPr="0027430B" w:rsidRDefault="004F2FD3" w:rsidP="0087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</w:t>
            </w:r>
            <w:r w:rsidR="009F35CB">
              <w:rPr>
                <w:rFonts w:ascii="Arial" w:hAnsi="Arial" w:cs="Arial"/>
              </w:rPr>
              <w:t xml:space="preserve"> moved to approve,</w:t>
            </w:r>
            <w:r>
              <w:rPr>
                <w:rFonts w:ascii="Arial" w:hAnsi="Arial" w:cs="Arial"/>
              </w:rPr>
              <w:t xml:space="preserve"> </w:t>
            </w:r>
            <w:r w:rsidR="00876712">
              <w:rPr>
                <w:rFonts w:ascii="Arial" w:hAnsi="Arial" w:cs="Arial"/>
              </w:rPr>
              <w:t>Jessica</w:t>
            </w:r>
            <w:r w:rsidR="009F35CB">
              <w:rPr>
                <w:rFonts w:ascii="Arial" w:hAnsi="Arial" w:cs="Arial"/>
              </w:rPr>
              <w:t xml:space="preserve"> 2</w:t>
            </w:r>
            <w:r w:rsidR="009F35CB" w:rsidRPr="009F35CB">
              <w:rPr>
                <w:rFonts w:ascii="Arial" w:hAnsi="Arial" w:cs="Arial"/>
                <w:vertAlign w:val="superscript"/>
              </w:rPr>
              <w:t>nd</w:t>
            </w:r>
            <w:r w:rsidR="009F35CB">
              <w:rPr>
                <w:rFonts w:ascii="Arial" w:hAnsi="Arial" w:cs="Arial"/>
              </w:rPr>
              <w:t>/</w:t>
            </w:r>
            <w:r w:rsidR="00D36D5D">
              <w:rPr>
                <w:rFonts w:ascii="Arial" w:hAnsi="Arial" w:cs="Arial"/>
              </w:rPr>
              <w:t>Passed</w:t>
            </w:r>
          </w:p>
        </w:tc>
      </w:tr>
      <w:tr w:rsidR="00DD30C1" w:rsidRPr="0027430B" w:rsidTr="004B59A9">
        <w:trPr>
          <w:trHeight w:val="1205"/>
        </w:trPr>
        <w:tc>
          <w:tcPr>
            <w:tcW w:w="2155" w:type="dxa"/>
            <w:vAlign w:val="center"/>
          </w:tcPr>
          <w:p w:rsidR="00DD30C1" w:rsidRDefault="00DD30C1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R2R Membership</w:t>
            </w:r>
          </w:p>
        </w:tc>
        <w:tc>
          <w:tcPr>
            <w:tcW w:w="4320" w:type="dxa"/>
            <w:vAlign w:val="center"/>
          </w:tcPr>
          <w:p w:rsidR="00DD30C1" w:rsidRDefault="00DD30C1" w:rsidP="0099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sure has changed in a year! Please make sure you fill out a membership form in your packet. </w:t>
            </w:r>
          </w:p>
        </w:tc>
        <w:tc>
          <w:tcPr>
            <w:tcW w:w="3256" w:type="dxa"/>
            <w:vAlign w:val="center"/>
          </w:tcPr>
          <w:p w:rsidR="00DD30C1" w:rsidRDefault="00DD30C1" w:rsidP="004B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membership form </w:t>
            </w:r>
            <w:proofErr w:type="gramStart"/>
            <w:r>
              <w:rPr>
                <w:rFonts w:ascii="Arial" w:hAnsi="Arial" w:cs="Arial"/>
              </w:rPr>
              <w:t>can also be completed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4B59A9" w:rsidRPr="004B59A9">
                <w:rPr>
                  <w:rStyle w:val="Hyperlink"/>
                  <w:rFonts w:ascii="Arial" w:hAnsi="Arial" w:cs="Arial"/>
                </w:rPr>
                <w:t>online</w:t>
              </w:r>
            </w:hyperlink>
            <w:r w:rsidR="004B59A9">
              <w:rPr>
                <w:rFonts w:ascii="Arial" w:hAnsi="Arial" w:cs="Arial"/>
              </w:rPr>
              <w:t xml:space="preserve">. </w:t>
            </w:r>
          </w:p>
        </w:tc>
      </w:tr>
      <w:tr w:rsidR="00687110" w:rsidRPr="0027430B" w:rsidTr="00D36B71">
        <w:trPr>
          <w:trHeight w:val="2240"/>
        </w:trPr>
        <w:tc>
          <w:tcPr>
            <w:tcW w:w="2155" w:type="dxa"/>
            <w:vAlign w:val="center"/>
          </w:tcPr>
          <w:p w:rsidR="00687110" w:rsidRDefault="004F2FD3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Resiliency Rockstar</w:t>
            </w:r>
            <w:r w:rsidR="00D36D5D">
              <w:rPr>
                <w:rFonts w:ascii="Arial" w:hAnsi="Arial" w:cs="Arial"/>
                <w:b/>
              </w:rPr>
              <w:t>:</w:t>
            </w:r>
          </w:p>
          <w:p w:rsidR="00D36D5D" w:rsidRPr="00BE2374" w:rsidRDefault="00187F03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Julie Struck, Labor Day Committee</w:t>
            </w:r>
          </w:p>
        </w:tc>
        <w:tc>
          <w:tcPr>
            <w:tcW w:w="4320" w:type="dxa"/>
            <w:vAlign w:val="center"/>
          </w:tcPr>
          <w:p w:rsidR="009945B2" w:rsidRPr="009945B2" w:rsidRDefault="00187F03" w:rsidP="0099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Struck and the Labor Day Committee spend months planning festivities for our biggest celebration</w:t>
            </w:r>
            <w:r w:rsidR="00CD268F">
              <w:rPr>
                <w:rFonts w:ascii="Arial" w:hAnsi="Arial" w:cs="Arial"/>
              </w:rPr>
              <w:t xml:space="preserve"> of the year. Labor Day draws </w:t>
            </w:r>
            <w:r w:rsidR="00D36B71">
              <w:rPr>
                <w:rFonts w:ascii="Arial" w:hAnsi="Arial" w:cs="Arial"/>
              </w:rPr>
              <w:t xml:space="preserve">hundreds of visitors every year and </w:t>
            </w:r>
            <w:proofErr w:type="gramStart"/>
            <w:r w:rsidR="00D36B71">
              <w:rPr>
                <w:rFonts w:ascii="Arial" w:hAnsi="Arial" w:cs="Arial"/>
              </w:rPr>
              <w:t>we’re</w:t>
            </w:r>
            <w:proofErr w:type="gramEnd"/>
            <w:r w:rsidR="00D36B71">
              <w:rPr>
                <w:rFonts w:ascii="Arial" w:hAnsi="Arial" w:cs="Arial"/>
              </w:rPr>
              <w:t xml:space="preserve"> so glad we have a great group of people to plan fun events like this for our friends and families.</w:t>
            </w:r>
          </w:p>
        </w:tc>
        <w:tc>
          <w:tcPr>
            <w:tcW w:w="3256" w:type="dxa"/>
            <w:vAlign w:val="center"/>
          </w:tcPr>
          <w:p w:rsidR="006F573C" w:rsidRPr="0027430B" w:rsidRDefault="004F2FD3" w:rsidP="004F1D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Know of a Rockstar?</w:t>
            </w:r>
            <w:proofErr w:type="gramEnd"/>
            <w:r>
              <w:rPr>
                <w:rFonts w:ascii="Arial" w:hAnsi="Arial" w:cs="Arial"/>
              </w:rPr>
              <w:t xml:space="preserve"> Contact our coordinator or </w:t>
            </w:r>
            <w:hyperlink r:id="rId8" w:history="1">
              <w:r w:rsidRPr="00576092">
                <w:rPr>
                  <w:rStyle w:val="Hyperlink"/>
                  <w:rFonts w:ascii="Arial" w:hAnsi="Arial" w:cs="Arial"/>
                </w:rPr>
                <w:t>nominate them online</w:t>
              </w:r>
            </w:hyperlink>
            <w:r>
              <w:rPr>
                <w:rFonts w:ascii="Arial" w:hAnsi="Arial" w:cs="Arial"/>
              </w:rPr>
              <w:t>!</w:t>
            </w:r>
          </w:p>
        </w:tc>
      </w:tr>
      <w:tr w:rsidR="00C35BC5" w:rsidRPr="0027430B" w:rsidTr="00D36B71">
        <w:trPr>
          <w:trHeight w:val="2330"/>
        </w:trPr>
        <w:tc>
          <w:tcPr>
            <w:tcW w:w="2155" w:type="dxa"/>
            <w:vAlign w:val="center"/>
          </w:tcPr>
          <w:p w:rsidR="00D36D5D" w:rsidRPr="00C27E2E" w:rsidRDefault="004B59A9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Scoreboard/Brag Book Items</w:t>
            </w:r>
          </w:p>
          <w:p w:rsidR="00C35BC5" w:rsidRPr="00C35BC5" w:rsidRDefault="00C35BC5" w:rsidP="00EF5E8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D36D5D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 Club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CADCA Mid-Year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CADCA Leadership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 Day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Brothers Big Sisters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Coalition formed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Prescriber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Rx Take Back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Partnerships 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 plan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Action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Flemming</w:t>
            </w:r>
            <w:proofErr w:type="spellEnd"/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Project Northland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Starts with One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SBSD Staff Training </w:t>
            </w:r>
          </w:p>
          <w:p w:rsidR="00D36B71" w:rsidRDefault="00D36B71" w:rsidP="00D36B71">
            <w:pPr>
              <w:pStyle w:val="ListParagraph"/>
              <w:rPr>
                <w:rFonts w:ascii="Arial" w:hAnsi="Arial" w:cs="Arial"/>
              </w:rPr>
            </w:pPr>
            <w:r w:rsidRPr="00D36B71">
              <w:rPr>
                <w:rFonts w:ascii="Arial" w:hAnsi="Arial" w:cs="Arial"/>
              </w:rPr>
              <w:t>R2R/ESD</w:t>
            </w:r>
          </w:p>
          <w:p w:rsidR="00D36B71" w:rsidRDefault="00D36B71" w:rsidP="00D36B7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YMHFA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Guiding Good Choices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tabling</w:t>
            </w:r>
          </w:p>
          <w:p w:rsidR="00D36B71" w:rsidRPr="00D36B71" w:rsidRDefault="00D36B71" w:rsidP="00D36B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</w:t>
            </w:r>
          </w:p>
        </w:tc>
        <w:tc>
          <w:tcPr>
            <w:tcW w:w="3256" w:type="dxa"/>
            <w:vAlign w:val="center"/>
          </w:tcPr>
          <w:p w:rsidR="000157F6" w:rsidRDefault="000157F6" w:rsidP="004F2FD3">
            <w:pPr>
              <w:rPr>
                <w:rFonts w:ascii="Arial" w:hAnsi="Arial" w:cs="Arial"/>
              </w:rPr>
            </w:pPr>
          </w:p>
        </w:tc>
      </w:tr>
      <w:tr w:rsidR="004B59A9" w:rsidRPr="0027430B" w:rsidTr="00B702A9">
        <w:trPr>
          <w:trHeight w:val="2600"/>
        </w:trPr>
        <w:tc>
          <w:tcPr>
            <w:tcW w:w="2155" w:type="dxa"/>
            <w:vAlign w:val="center"/>
          </w:tcPr>
          <w:p w:rsidR="004B59A9" w:rsidRDefault="004B59A9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2018-2019 Goals</w:t>
            </w:r>
          </w:p>
        </w:tc>
        <w:tc>
          <w:tcPr>
            <w:tcW w:w="4320" w:type="dxa"/>
            <w:vAlign w:val="center"/>
          </w:tcPr>
          <w:p w:rsidR="004B59A9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parent involvement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 involvement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Buster Squad (Mini-grant)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 &amp; Assemblies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clubs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Buster Squad &amp; Prevention Summit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Strength in South Bend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Purple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Center Partnership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Mtg Updates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 Cop </w:t>
            </w:r>
            <w:r w:rsidRPr="00D36B71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SBSD Staff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for DBS &amp; Students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Artie Patel (Vaping Training)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Vape Policy work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Poverty Simulation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with Theatre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 Summit… here!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partnership with law enforcement</w:t>
            </w:r>
          </w:p>
          <w:p w:rsid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  <w:p w:rsidR="00D36B71" w:rsidRPr="00D36B71" w:rsidRDefault="00D36B71" w:rsidP="00D36B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events</w:t>
            </w:r>
          </w:p>
        </w:tc>
        <w:tc>
          <w:tcPr>
            <w:tcW w:w="3256" w:type="dxa"/>
            <w:vAlign w:val="center"/>
          </w:tcPr>
          <w:p w:rsidR="004B59A9" w:rsidRDefault="004B59A9" w:rsidP="004F2FD3">
            <w:pPr>
              <w:rPr>
                <w:rFonts w:ascii="Arial" w:hAnsi="Arial" w:cs="Arial"/>
              </w:rPr>
            </w:pPr>
          </w:p>
        </w:tc>
      </w:tr>
      <w:tr w:rsidR="004F2FD3" w:rsidRPr="0027430B" w:rsidTr="00D36B71">
        <w:trPr>
          <w:trHeight w:val="1880"/>
        </w:trPr>
        <w:tc>
          <w:tcPr>
            <w:tcW w:w="2155" w:type="dxa"/>
            <w:vAlign w:val="center"/>
          </w:tcPr>
          <w:p w:rsidR="004F2FD3" w:rsidRDefault="004F2FD3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Reports</w:t>
            </w:r>
          </w:p>
        </w:tc>
        <w:tc>
          <w:tcPr>
            <w:tcW w:w="4320" w:type="dxa"/>
            <w:vAlign w:val="center"/>
          </w:tcPr>
          <w:p w:rsidR="004F2FD3" w:rsidRDefault="004F2FD3" w:rsidP="004F2FD3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Media</w:t>
            </w:r>
            <w:r>
              <w:rPr>
                <w:rFonts w:ascii="Arial" w:hAnsi="Arial" w:cs="Arial"/>
              </w:rPr>
              <w:t xml:space="preserve">: No updates at this time. </w:t>
            </w:r>
          </w:p>
          <w:p w:rsidR="004F2FD3" w:rsidRDefault="004F2FD3" w:rsidP="004F2FD3">
            <w:pPr>
              <w:pStyle w:val="ListParagraph"/>
              <w:ind w:left="354"/>
              <w:rPr>
                <w:rFonts w:ascii="Arial" w:hAnsi="Arial" w:cs="Arial"/>
              </w:rPr>
            </w:pPr>
          </w:p>
          <w:p w:rsidR="004F2FD3" w:rsidRDefault="004F2FD3" w:rsidP="004F2FD3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Safe Prescriber</w:t>
            </w:r>
            <w:r>
              <w:rPr>
                <w:rFonts w:ascii="Arial" w:hAnsi="Arial" w:cs="Arial"/>
              </w:rPr>
              <w:t xml:space="preserve">: We have come up with a list of prescribers and other professionals who work in our </w:t>
            </w:r>
            <w:proofErr w:type="gramStart"/>
            <w:r>
              <w:rPr>
                <w:rFonts w:ascii="Arial" w:hAnsi="Arial" w:cs="Arial"/>
              </w:rPr>
              <w:t>area,</w:t>
            </w:r>
            <w:proofErr w:type="gramEnd"/>
            <w:r>
              <w:rPr>
                <w:rFonts w:ascii="Arial" w:hAnsi="Arial" w:cs="Arial"/>
              </w:rPr>
              <w:t xml:space="preserve"> we will then set up key-informant interviews. If </w:t>
            </w:r>
            <w:proofErr w:type="gramStart"/>
            <w:r>
              <w:rPr>
                <w:rFonts w:ascii="Arial" w:hAnsi="Arial" w:cs="Arial"/>
              </w:rPr>
              <w:t>you’d</w:t>
            </w:r>
            <w:proofErr w:type="gramEnd"/>
            <w:r>
              <w:rPr>
                <w:rFonts w:ascii="Arial" w:hAnsi="Arial" w:cs="Arial"/>
              </w:rPr>
              <w:t xml:space="preserve"> like to add to the list, </w:t>
            </w:r>
            <w:hyperlink r:id="rId9" w:history="1">
              <w:r w:rsidRPr="004F2FD3">
                <w:rPr>
                  <w:rStyle w:val="Hyperlink"/>
                  <w:rFonts w:ascii="Arial" w:hAnsi="Arial" w:cs="Arial"/>
                </w:rPr>
                <w:t>click here</w:t>
              </w:r>
            </w:hyperlink>
            <w:r>
              <w:rPr>
                <w:rFonts w:ascii="Arial" w:hAnsi="Arial" w:cs="Arial"/>
              </w:rPr>
              <w:t>!</w:t>
            </w:r>
          </w:p>
          <w:p w:rsidR="004F2FD3" w:rsidRDefault="004F2FD3" w:rsidP="004F2FD3">
            <w:pPr>
              <w:pStyle w:val="ListParagraph"/>
              <w:ind w:left="354"/>
              <w:rPr>
                <w:rFonts w:ascii="Arial" w:hAnsi="Arial" w:cs="Arial"/>
                <w:u w:val="single"/>
              </w:rPr>
            </w:pPr>
          </w:p>
          <w:p w:rsidR="004F2FD3" w:rsidRDefault="004F2FD3" w:rsidP="004F2FD3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Town Hall</w:t>
            </w:r>
            <w:r>
              <w:rPr>
                <w:rFonts w:ascii="Arial" w:hAnsi="Arial" w:cs="Arial"/>
              </w:rPr>
              <w:t xml:space="preserve">: We are still focusing on speakers. We will be able to plan much more effectively when we know who will present. </w:t>
            </w:r>
            <w:hyperlink r:id="rId10" w:history="1">
              <w:r w:rsidRPr="004F2FD3">
                <w:rPr>
                  <w:rStyle w:val="Hyperlink"/>
                  <w:rFonts w:ascii="Arial" w:hAnsi="Arial" w:cs="Arial"/>
                </w:rPr>
                <w:t>We also have been brainstorming activities and partners</w:t>
              </w:r>
            </w:hyperlink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lastRenderedPageBreak/>
              <w:t xml:space="preserve">We will most likely hold the event at South Bend School. </w:t>
            </w:r>
          </w:p>
          <w:p w:rsidR="004F2FD3" w:rsidRPr="004F2FD3" w:rsidRDefault="004F2FD3" w:rsidP="004F2FD3">
            <w:pPr>
              <w:pStyle w:val="ListParagraph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Robyn made the point that our plan sounds a lot like POMPC’s “Wrap” program. DBS may be able to make money by offering to wrap gifts at Town Hall. </w:t>
            </w:r>
          </w:p>
        </w:tc>
        <w:tc>
          <w:tcPr>
            <w:tcW w:w="3256" w:type="dxa"/>
            <w:vAlign w:val="center"/>
          </w:tcPr>
          <w:p w:rsidR="004F2FD3" w:rsidRDefault="004F2FD3" w:rsidP="004F2FD3">
            <w:pPr>
              <w:rPr>
                <w:rFonts w:ascii="Arial" w:hAnsi="Arial" w:cs="Arial"/>
              </w:rPr>
            </w:pPr>
            <w:r w:rsidRPr="004F2FD3">
              <w:rPr>
                <w:rFonts w:ascii="Arial" w:hAnsi="Arial" w:cs="Arial"/>
                <w:u w:val="single"/>
              </w:rPr>
              <w:lastRenderedPageBreak/>
              <w:t>Next meetings</w:t>
            </w:r>
            <w:r>
              <w:rPr>
                <w:rFonts w:ascii="Arial" w:hAnsi="Arial" w:cs="Arial"/>
              </w:rPr>
              <w:t>:</w:t>
            </w:r>
          </w:p>
          <w:p w:rsidR="004F2FD3" w:rsidRDefault="004F2FD3" w:rsidP="004F2FD3">
            <w:pPr>
              <w:rPr>
                <w:rFonts w:ascii="Arial" w:hAnsi="Arial" w:cs="Arial"/>
              </w:rPr>
            </w:pPr>
          </w:p>
          <w:p w:rsidR="004F2FD3" w:rsidRDefault="004F2FD3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Media- </w:t>
            </w:r>
            <w:r w:rsidR="00876712">
              <w:rPr>
                <w:rFonts w:ascii="Arial" w:hAnsi="Arial" w:cs="Arial"/>
              </w:rPr>
              <w:t>TBD</w:t>
            </w:r>
          </w:p>
          <w:p w:rsidR="004F2FD3" w:rsidRDefault="004F2FD3" w:rsidP="004F2FD3">
            <w:pPr>
              <w:rPr>
                <w:rFonts w:ascii="Arial" w:hAnsi="Arial" w:cs="Arial"/>
              </w:rPr>
            </w:pPr>
          </w:p>
          <w:p w:rsidR="00876712" w:rsidRDefault="004F2FD3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 Prescriber- </w:t>
            </w:r>
            <w:r w:rsidR="00876712">
              <w:rPr>
                <w:rFonts w:ascii="Arial" w:hAnsi="Arial" w:cs="Arial"/>
              </w:rPr>
              <w:t>Oct. 22</w:t>
            </w:r>
            <w:r w:rsidR="00876712" w:rsidRPr="0087671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4F2FD3" w:rsidRDefault="004F2FD3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10-11:30am at Elixir Coffee</w:t>
            </w:r>
          </w:p>
          <w:p w:rsidR="004F2FD3" w:rsidRDefault="004F2FD3" w:rsidP="004F2FD3">
            <w:pPr>
              <w:rPr>
                <w:rFonts w:ascii="Arial" w:hAnsi="Arial" w:cs="Arial"/>
              </w:rPr>
            </w:pPr>
          </w:p>
          <w:p w:rsidR="00876712" w:rsidRDefault="004F2FD3" w:rsidP="0087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Hall- </w:t>
            </w:r>
            <w:r w:rsidR="00876712">
              <w:rPr>
                <w:rFonts w:ascii="Arial" w:hAnsi="Arial" w:cs="Arial"/>
              </w:rPr>
              <w:t>October 24</w:t>
            </w:r>
            <w:r w:rsidR="00876712" w:rsidRPr="00876712">
              <w:rPr>
                <w:rFonts w:ascii="Arial" w:hAnsi="Arial" w:cs="Arial"/>
                <w:vertAlign w:val="superscript"/>
              </w:rPr>
              <w:t>th</w:t>
            </w:r>
            <w:r w:rsidR="00876712">
              <w:rPr>
                <w:rFonts w:ascii="Arial" w:hAnsi="Arial" w:cs="Arial"/>
              </w:rPr>
              <w:t xml:space="preserve"> </w:t>
            </w:r>
          </w:p>
          <w:p w:rsidR="004F2FD3" w:rsidRPr="004F2FD3" w:rsidRDefault="004F2FD3" w:rsidP="008767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3:30-4:30pm at Elixir Coffee</w:t>
            </w:r>
          </w:p>
        </w:tc>
      </w:tr>
      <w:tr w:rsidR="005418D3" w:rsidRPr="0027430B" w:rsidTr="00B702A9">
        <w:trPr>
          <w:trHeight w:val="336"/>
        </w:trPr>
        <w:tc>
          <w:tcPr>
            <w:tcW w:w="2155" w:type="dxa"/>
            <w:vAlign w:val="center"/>
          </w:tcPr>
          <w:p w:rsidR="005418D3" w:rsidRDefault="005418D3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  <w:r w:rsidR="001F0D3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4320" w:type="dxa"/>
            <w:vAlign w:val="center"/>
          </w:tcPr>
          <w:p w:rsidR="001F0D3F" w:rsidRPr="00572CDB" w:rsidRDefault="00572CDB" w:rsidP="00D36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Reminder</w:t>
            </w:r>
            <w:r>
              <w:rPr>
                <w:rFonts w:ascii="Arial" w:hAnsi="Arial" w:cs="Arial"/>
              </w:rPr>
              <w:t xml:space="preserve">: Our next meeting is </w:t>
            </w:r>
            <w:r w:rsidR="00D36B71">
              <w:rPr>
                <w:rFonts w:ascii="Arial" w:hAnsi="Arial" w:cs="Arial"/>
              </w:rPr>
              <w:t>October 1</w:t>
            </w:r>
            <w:r w:rsidR="00D36B71" w:rsidRPr="00D36B71">
              <w:rPr>
                <w:rFonts w:ascii="Arial" w:hAnsi="Arial" w:cs="Arial"/>
                <w:vertAlign w:val="superscript"/>
              </w:rPr>
              <w:t>st</w:t>
            </w:r>
            <w:r w:rsidR="00D36B71">
              <w:rPr>
                <w:rFonts w:ascii="Arial" w:hAnsi="Arial" w:cs="Arial"/>
              </w:rPr>
              <w:t xml:space="preserve"> in the South Bend School Library!</w:t>
            </w:r>
            <w:bookmarkStart w:id="0" w:name="_GoBack"/>
            <w:bookmarkEnd w:id="0"/>
          </w:p>
        </w:tc>
        <w:tc>
          <w:tcPr>
            <w:tcW w:w="3256" w:type="dxa"/>
            <w:vAlign w:val="center"/>
          </w:tcPr>
          <w:p w:rsidR="005418D3" w:rsidRDefault="005418D3" w:rsidP="008E6763">
            <w:pPr>
              <w:rPr>
                <w:rFonts w:ascii="Arial" w:hAnsi="Arial" w:cs="Arial"/>
              </w:rPr>
            </w:pPr>
            <w:r w:rsidRPr="008E6763">
              <w:rPr>
                <w:rFonts w:ascii="Arial" w:hAnsi="Arial" w:cs="Arial"/>
              </w:rPr>
              <w:t>See you there!</w:t>
            </w:r>
          </w:p>
          <w:p w:rsidR="008E6763" w:rsidRDefault="008E6763" w:rsidP="008E6763">
            <w:pPr>
              <w:rPr>
                <w:rFonts w:ascii="Arial" w:hAnsi="Arial" w:cs="Arial"/>
              </w:rPr>
            </w:pPr>
          </w:p>
          <w:p w:rsidR="008E6763" w:rsidRPr="008E6763" w:rsidRDefault="008E6763" w:rsidP="008E676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Can’t</w:t>
            </w:r>
            <w:proofErr w:type="gramEnd"/>
            <w:r>
              <w:rPr>
                <w:rFonts w:ascii="Arial" w:hAnsi="Arial" w:cs="Arial"/>
              </w:rPr>
              <w:t xml:space="preserve"> make it? Contact staff! </w:t>
            </w:r>
          </w:p>
        </w:tc>
      </w:tr>
    </w:tbl>
    <w:p w:rsidR="00827704" w:rsidRDefault="00827704">
      <w:pPr>
        <w:rPr>
          <w:rFonts w:ascii="Arial" w:hAnsi="Arial" w:cs="Arial"/>
          <w:i/>
          <w:sz w:val="24"/>
          <w:szCs w:val="24"/>
        </w:rPr>
      </w:pPr>
    </w:p>
    <w:p w:rsidR="00827704" w:rsidRDefault="00827704">
      <w:pPr>
        <w:spacing w:line="259" w:lineRule="auto"/>
        <w:rPr>
          <w:rFonts w:ascii="Arial" w:hAnsi="Arial" w:cs="Arial"/>
          <w:i/>
          <w:sz w:val="24"/>
          <w:szCs w:val="24"/>
        </w:rPr>
      </w:pPr>
    </w:p>
    <w:sectPr w:rsidR="008277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AA" w:rsidRDefault="00894FAA" w:rsidP="005418D3">
      <w:pPr>
        <w:spacing w:after="0" w:line="240" w:lineRule="auto"/>
      </w:pPr>
      <w:r>
        <w:separator/>
      </w:r>
    </w:p>
  </w:endnote>
  <w:endnote w:type="continuationSeparator" w:id="0">
    <w:p w:rsidR="00894FAA" w:rsidRDefault="00894FAA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5418D3">
    <w:pPr>
      <w:pStyle w:val="Footer"/>
      <w:jc w:val="center"/>
    </w:pPr>
    <w:r>
      <w:t>Our coalition meets the first Monday of each month, 3:30-4:45 at South Bend School Library</w:t>
    </w:r>
  </w:p>
  <w:p w:rsidR="00EA50A7" w:rsidRDefault="00EA50A7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AA" w:rsidRDefault="00894FAA" w:rsidP="005418D3">
      <w:pPr>
        <w:spacing w:after="0" w:line="240" w:lineRule="auto"/>
      </w:pPr>
      <w:r>
        <w:separator/>
      </w:r>
    </w:p>
  </w:footnote>
  <w:footnote w:type="continuationSeparator" w:id="0">
    <w:p w:rsidR="00894FAA" w:rsidRDefault="00894FAA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2CA"/>
    <w:multiLevelType w:val="hybridMultilevel"/>
    <w:tmpl w:val="3A6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88E"/>
    <w:multiLevelType w:val="hybridMultilevel"/>
    <w:tmpl w:val="E2A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17"/>
  </w:num>
  <w:num w:numId="12">
    <w:abstractNumId w:val="18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157F6"/>
    <w:rsid w:val="000E7CF2"/>
    <w:rsid w:val="00121698"/>
    <w:rsid w:val="00132E4B"/>
    <w:rsid w:val="001469CB"/>
    <w:rsid w:val="00183733"/>
    <w:rsid w:val="00187F03"/>
    <w:rsid w:val="001C236F"/>
    <w:rsid w:val="001D55D9"/>
    <w:rsid w:val="001E36A6"/>
    <w:rsid w:val="001F0D3F"/>
    <w:rsid w:val="00237B15"/>
    <w:rsid w:val="0027430B"/>
    <w:rsid w:val="00275D00"/>
    <w:rsid w:val="002B6598"/>
    <w:rsid w:val="003064EC"/>
    <w:rsid w:val="00357C44"/>
    <w:rsid w:val="003E7604"/>
    <w:rsid w:val="003F105A"/>
    <w:rsid w:val="0045243E"/>
    <w:rsid w:val="004635C8"/>
    <w:rsid w:val="004B59A9"/>
    <w:rsid w:val="004F1D18"/>
    <w:rsid w:val="004F2FD3"/>
    <w:rsid w:val="004F3731"/>
    <w:rsid w:val="00535668"/>
    <w:rsid w:val="005418D3"/>
    <w:rsid w:val="00565E50"/>
    <w:rsid w:val="00572CDB"/>
    <w:rsid w:val="00576092"/>
    <w:rsid w:val="00687110"/>
    <w:rsid w:val="006963AE"/>
    <w:rsid w:val="006A0EE2"/>
    <w:rsid w:val="006F573C"/>
    <w:rsid w:val="00750C01"/>
    <w:rsid w:val="007A298A"/>
    <w:rsid w:val="007A36B5"/>
    <w:rsid w:val="007C54F9"/>
    <w:rsid w:val="00827704"/>
    <w:rsid w:val="00856266"/>
    <w:rsid w:val="00876712"/>
    <w:rsid w:val="00894FAA"/>
    <w:rsid w:val="008E6763"/>
    <w:rsid w:val="00923BF9"/>
    <w:rsid w:val="009945B2"/>
    <w:rsid w:val="009F35CB"/>
    <w:rsid w:val="009F69A1"/>
    <w:rsid w:val="009F6C76"/>
    <w:rsid w:val="00A37588"/>
    <w:rsid w:val="00A7530D"/>
    <w:rsid w:val="00AB27F3"/>
    <w:rsid w:val="00AC1652"/>
    <w:rsid w:val="00B12CDE"/>
    <w:rsid w:val="00B702A9"/>
    <w:rsid w:val="00BD0551"/>
    <w:rsid w:val="00BE2374"/>
    <w:rsid w:val="00BE3F52"/>
    <w:rsid w:val="00BE6CAE"/>
    <w:rsid w:val="00C22463"/>
    <w:rsid w:val="00C27E2E"/>
    <w:rsid w:val="00C35BC5"/>
    <w:rsid w:val="00C67F46"/>
    <w:rsid w:val="00CB225B"/>
    <w:rsid w:val="00CD268F"/>
    <w:rsid w:val="00D36B71"/>
    <w:rsid w:val="00D36D5D"/>
    <w:rsid w:val="00D53822"/>
    <w:rsid w:val="00DB3897"/>
    <w:rsid w:val="00DB7CEC"/>
    <w:rsid w:val="00DD30C1"/>
    <w:rsid w:val="00E265D3"/>
    <w:rsid w:val="00E85A81"/>
    <w:rsid w:val="00EA50A7"/>
    <w:rsid w:val="00EE6361"/>
    <w:rsid w:val="00EF1BF9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973E"/>
  <w15:chartTrackingRefBased/>
  <w15:docId w15:val="{C049EF43-33FB-43E1-826E-A43C3E1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2resiliency.weebly.com/nomina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zJhAhlwHo3TjedRJ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ceGPgDtPjSDt5nDh9yfedv9lglfqEB6L1rmkKjVjrU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m1jevCQARXvdfwg7jgCwNXYjkZWkTpEnYODyWjQ-2Y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2</cp:revision>
  <dcterms:created xsi:type="dcterms:W3CDTF">2018-10-01T21:04:00Z</dcterms:created>
  <dcterms:modified xsi:type="dcterms:W3CDTF">2018-10-01T21:04:00Z</dcterms:modified>
</cp:coreProperties>
</file>